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900" w:rsidRPr="008F1900" w:rsidRDefault="008F1900" w:rsidP="008F1900">
      <w:pPr>
        <w:shd w:val="clear" w:color="auto" w:fill="F4F4F4"/>
        <w:spacing w:before="90" w:after="90" w:line="240" w:lineRule="auto"/>
        <w:ind w:left="1134"/>
        <w:jc w:val="center"/>
        <w:rPr>
          <w:rFonts w:ascii="Times New Roman" w:eastAsia="Times New Roman" w:hAnsi="Times New Roman" w:cs="Times New Roman"/>
          <w:color w:val="212529"/>
          <w:sz w:val="28"/>
          <w:szCs w:val="28"/>
        </w:rPr>
      </w:pPr>
      <w:r w:rsidRPr="008F1900">
        <w:rPr>
          <w:rFonts w:ascii="Times New Roman" w:eastAsia="Times New Roman" w:hAnsi="Times New Roman" w:cs="Times New Roman"/>
          <w:b/>
          <w:bCs/>
          <w:iCs/>
          <w:color w:val="212529"/>
          <w:sz w:val="28"/>
          <w:szCs w:val="28"/>
        </w:rPr>
        <w:t>Методика оценки уровня психологического климата коллектива  (</w:t>
      </w:r>
      <w:proofErr w:type="spellStart"/>
      <w:r w:rsidRPr="008F1900">
        <w:rPr>
          <w:rFonts w:ascii="Times New Roman" w:eastAsia="Times New Roman" w:hAnsi="Times New Roman" w:cs="Times New Roman"/>
          <w:b/>
          <w:bCs/>
          <w:iCs/>
          <w:color w:val="212529"/>
          <w:sz w:val="28"/>
          <w:szCs w:val="28"/>
        </w:rPr>
        <w:t>А.Н.Лутошкин</w:t>
      </w:r>
      <w:proofErr w:type="spellEnd"/>
      <w:r w:rsidRPr="008F1900">
        <w:rPr>
          <w:rFonts w:ascii="Times New Roman" w:eastAsia="Times New Roman" w:hAnsi="Times New Roman" w:cs="Times New Roman"/>
          <w:b/>
          <w:bCs/>
          <w:iCs/>
          <w:color w:val="212529"/>
          <w:sz w:val="28"/>
          <w:szCs w:val="28"/>
        </w:rPr>
        <w:t>)</w:t>
      </w:r>
    </w:p>
    <w:p w:rsidR="008F1900" w:rsidRPr="008F1900" w:rsidRDefault="008F1900" w:rsidP="008F1900">
      <w:pPr>
        <w:shd w:val="clear" w:color="auto" w:fill="F4F4F4"/>
        <w:spacing w:before="90" w:after="90" w:line="240" w:lineRule="auto"/>
        <w:ind w:left="135"/>
        <w:rPr>
          <w:rFonts w:ascii="Times New Roman" w:eastAsia="Times New Roman" w:hAnsi="Times New Roman" w:cs="Times New Roman"/>
          <w:color w:val="212529"/>
          <w:sz w:val="28"/>
          <w:szCs w:val="28"/>
        </w:rPr>
      </w:pPr>
      <w:r w:rsidRPr="008F1900">
        <w:rPr>
          <w:rFonts w:ascii="Times New Roman" w:eastAsia="Times New Roman" w:hAnsi="Times New Roman" w:cs="Times New Roman"/>
          <w:i/>
          <w:iCs/>
          <w:color w:val="212529"/>
          <w:sz w:val="28"/>
          <w:szCs w:val="28"/>
        </w:rPr>
        <w:t>Цель </w:t>
      </w:r>
      <w:r w:rsidRPr="008F1900">
        <w:rPr>
          <w:rFonts w:ascii="Times New Roman" w:eastAsia="Times New Roman" w:hAnsi="Times New Roman" w:cs="Times New Roman"/>
          <w:color w:val="212529"/>
          <w:sz w:val="28"/>
          <w:szCs w:val="28"/>
        </w:rPr>
        <w:t xml:space="preserve">– изучить уровень благоприятности или </w:t>
      </w:r>
      <w:proofErr w:type="spellStart"/>
      <w:r w:rsidRPr="008F1900">
        <w:rPr>
          <w:rFonts w:ascii="Times New Roman" w:eastAsia="Times New Roman" w:hAnsi="Times New Roman" w:cs="Times New Roman"/>
          <w:color w:val="212529"/>
          <w:sz w:val="28"/>
          <w:szCs w:val="28"/>
        </w:rPr>
        <w:t>неблагоприятности</w:t>
      </w:r>
      <w:proofErr w:type="spellEnd"/>
      <w:r w:rsidRPr="008F1900">
        <w:rPr>
          <w:rFonts w:ascii="Times New Roman" w:eastAsia="Times New Roman" w:hAnsi="Times New Roman" w:cs="Times New Roman"/>
          <w:color w:val="212529"/>
          <w:sz w:val="28"/>
          <w:szCs w:val="28"/>
        </w:rPr>
        <w:t xml:space="preserve"> студенческого (ученического или педагогического) коллектива.</w:t>
      </w:r>
    </w:p>
    <w:p w:rsidR="008F1900" w:rsidRPr="008F1900" w:rsidRDefault="008F1900" w:rsidP="008F1900">
      <w:pPr>
        <w:shd w:val="clear" w:color="auto" w:fill="F4F4F4"/>
        <w:spacing w:before="90" w:after="90" w:line="240" w:lineRule="auto"/>
        <w:ind w:left="135" w:right="-1"/>
        <w:rPr>
          <w:rFonts w:ascii="Times New Roman" w:eastAsia="Times New Roman" w:hAnsi="Times New Roman" w:cs="Times New Roman"/>
          <w:color w:val="212529"/>
          <w:sz w:val="28"/>
          <w:szCs w:val="28"/>
        </w:rPr>
      </w:pPr>
      <w:r w:rsidRPr="008F1900">
        <w:rPr>
          <w:rFonts w:ascii="Times New Roman" w:eastAsia="Times New Roman" w:hAnsi="Times New Roman" w:cs="Times New Roman"/>
          <w:color w:val="212529"/>
          <w:sz w:val="28"/>
          <w:szCs w:val="28"/>
        </w:rPr>
        <w:t>Социально-психологический климат - это преобладающий и относительно устойчивый психический настрой коллектива, который находит многообразные формы проявления во всей его жизнедеятельности.</w:t>
      </w:r>
    </w:p>
    <w:p w:rsidR="008F1900" w:rsidRPr="008F1900" w:rsidRDefault="008F1900" w:rsidP="008F1900">
      <w:pPr>
        <w:shd w:val="clear" w:color="auto" w:fill="F4F4F4"/>
        <w:spacing w:before="90" w:after="90" w:line="240" w:lineRule="auto"/>
        <w:ind w:left="135"/>
        <w:rPr>
          <w:rFonts w:ascii="Times New Roman" w:eastAsia="Times New Roman" w:hAnsi="Times New Roman" w:cs="Times New Roman"/>
          <w:color w:val="212529"/>
          <w:sz w:val="28"/>
          <w:szCs w:val="28"/>
        </w:rPr>
      </w:pPr>
      <w:r w:rsidRPr="008F1900">
        <w:rPr>
          <w:rFonts w:ascii="Times New Roman" w:eastAsia="Times New Roman" w:hAnsi="Times New Roman" w:cs="Times New Roman"/>
          <w:color w:val="212529"/>
          <w:sz w:val="28"/>
          <w:szCs w:val="28"/>
        </w:rPr>
        <w:t xml:space="preserve">Социально-психологический климат (Б.Д. </w:t>
      </w:r>
      <w:proofErr w:type="spellStart"/>
      <w:r w:rsidRPr="008F1900">
        <w:rPr>
          <w:rFonts w:ascii="Times New Roman" w:eastAsia="Times New Roman" w:hAnsi="Times New Roman" w:cs="Times New Roman"/>
          <w:color w:val="212529"/>
          <w:sz w:val="28"/>
          <w:szCs w:val="28"/>
        </w:rPr>
        <w:t>Парыгин</w:t>
      </w:r>
      <w:proofErr w:type="spellEnd"/>
      <w:r w:rsidRPr="008F1900">
        <w:rPr>
          <w:rFonts w:ascii="Times New Roman" w:eastAsia="Times New Roman" w:hAnsi="Times New Roman" w:cs="Times New Roman"/>
          <w:color w:val="212529"/>
          <w:sz w:val="28"/>
          <w:szCs w:val="28"/>
        </w:rPr>
        <w:t>) - важный показатель уровня развития коллектива.</w:t>
      </w:r>
    </w:p>
    <w:p w:rsidR="008F1900" w:rsidRPr="008F1900" w:rsidRDefault="008F1900" w:rsidP="008F1900">
      <w:pPr>
        <w:shd w:val="clear" w:color="auto" w:fill="F4F4F4"/>
        <w:spacing w:before="90" w:line="240" w:lineRule="auto"/>
        <w:ind w:left="135"/>
        <w:rPr>
          <w:rFonts w:ascii="Times New Roman" w:eastAsia="Times New Roman" w:hAnsi="Times New Roman" w:cs="Times New Roman"/>
          <w:color w:val="212529"/>
          <w:sz w:val="28"/>
          <w:szCs w:val="28"/>
        </w:rPr>
      </w:pPr>
      <w:r w:rsidRPr="008F1900">
        <w:rPr>
          <w:rFonts w:ascii="Times New Roman" w:eastAsia="Times New Roman" w:hAnsi="Times New Roman" w:cs="Times New Roman"/>
          <w:color w:val="212529"/>
          <w:sz w:val="28"/>
          <w:szCs w:val="28"/>
        </w:rPr>
        <w:t xml:space="preserve">В предлагаемом задании уровень благоприятности психического климата определяется методом опроса. Методика ценна тем, что позволяет </w:t>
      </w:r>
      <w:proofErr w:type="spellStart"/>
      <w:r w:rsidRPr="008F1900">
        <w:rPr>
          <w:rFonts w:ascii="Times New Roman" w:eastAsia="Times New Roman" w:hAnsi="Times New Roman" w:cs="Times New Roman"/>
          <w:color w:val="212529"/>
          <w:sz w:val="28"/>
          <w:szCs w:val="28"/>
        </w:rPr>
        <w:t>квантифицировать</w:t>
      </w:r>
      <w:proofErr w:type="spellEnd"/>
      <w:r w:rsidRPr="008F1900">
        <w:rPr>
          <w:rFonts w:ascii="Times New Roman" w:eastAsia="Times New Roman" w:hAnsi="Times New Roman" w:cs="Times New Roman"/>
          <w:color w:val="212529"/>
          <w:sz w:val="28"/>
          <w:szCs w:val="28"/>
        </w:rPr>
        <w:t xml:space="preserve"> (изучать) не только степень благоприятности, но и выявить те свойства коллектива, которые объединяют его</w:t>
      </w:r>
      <w:proofErr w:type="gramStart"/>
      <w:r w:rsidRPr="008F1900">
        <w:rPr>
          <w:rFonts w:ascii="Times New Roman" w:eastAsia="Times New Roman" w:hAnsi="Times New Roman" w:cs="Times New Roman"/>
          <w:color w:val="212529"/>
          <w:sz w:val="28"/>
          <w:szCs w:val="28"/>
        </w:rPr>
        <w:t xml:space="preserve"> (+), </w:t>
      </w:r>
      <w:proofErr w:type="gramEnd"/>
      <w:r w:rsidRPr="008F1900">
        <w:rPr>
          <w:rFonts w:ascii="Times New Roman" w:eastAsia="Times New Roman" w:hAnsi="Times New Roman" w:cs="Times New Roman"/>
          <w:color w:val="212529"/>
          <w:sz w:val="28"/>
          <w:szCs w:val="28"/>
        </w:rPr>
        <w:t>и те, которые разобщают коллектив (–).</w:t>
      </w:r>
    </w:p>
    <w:tbl>
      <w:tblPr>
        <w:tblW w:w="9543" w:type="dxa"/>
        <w:tblLayout w:type="fixed"/>
        <w:tblCellMar>
          <w:left w:w="0" w:type="dxa"/>
          <w:right w:w="0" w:type="dxa"/>
        </w:tblCellMar>
        <w:tblLook w:val="04A0"/>
      </w:tblPr>
      <w:tblGrid>
        <w:gridCol w:w="1164"/>
        <w:gridCol w:w="8379"/>
      </w:tblGrid>
      <w:tr w:rsidR="008F1900" w:rsidRPr="008F1900" w:rsidTr="003B248D">
        <w:trPr>
          <w:trHeight w:val="645"/>
        </w:trPr>
        <w:tc>
          <w:tcPr>
            <w:tcW w:w="1164"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22 и более</w:t>
            </w:r>
          </w:p>
        </w:tc>
        <w:tc>
          <w:tcPr>
            <w:tcW w:w="8379"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rPr>
                <w:rFonts w:ascii="Times New Roman" w:eastAsia="Times New Roman" w:hAnsi="Times New Roman" w:cs="Times New Roman"/>
                <w:sz w:val="28"/>
                <w:szCs w:val="28"/>
              </w:rPr>
            </w:pPr>
            <w:r w:rsidRPr="008F1900">
              <w:rPr>
                <w:rFonts w:ascii="Times New Roman" w:eastAsia="Times New Roman" w:hAnsi="Times New Roman" w:cs="Times New Roman"/>
                <w:i/>
                <w:iCs/>
                <w:sz w:val="28"/>
                <w:szCs w:val="28"/>
              </w:rPr>
              <w:t xml:space="preserve">высокая          степень          благоприятности             </w:t>
            </w:r>
            <w:proofErr w:type="spellStart"/>
            <w:r w:rsidRPr="008F1900">
              <w:rPr>
                <w:rFonts w:ascii="Times New Roman" w:eastAsia="Times New Roman" w:hAnsi="Times New Roman" w:cs="Times New Roman"/>
                <w:i/>
                <w:iCs/>
                <w:sz w:val="28"/>
                <w:szCs w:val="28"/>
              </w:rPr>
              <w:t>социальнопсихологического</w:t>
            </w:r>
            <w:proofErr w:type="spellEnd"/>
            <w:r w:rsidRPr="008F1900">
              <w:rPr>
                <w:rFonts w:ascii="Times New Roman" w:eastAsia="Times New Roman" w:hAnsi="Times New Roman" w:cs="Times New Roman"/>
                <w:i/>
                <w:iCs/>
                <w:sz w:val="28"/>
                <w:szCs w:val="28"/>
              </w:rPr>
              <w:t xml:space="preserve"> климата</w:t>
            </w:r>
          </w:p>
        </w:tc>
      </w:tr>
      <w:tr w:rsidR="008F1900" w:rsidRPr="008F1900" w:rsidTr="003B248D">
        <w:trPr>
          <w:trHeight w:val="660"/>
        </w:trPr>
        <w:tc>
          <w:tcPr>
            <w:tcW w:w="1164"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от 8 до 22</w:t>
            </w:r>
          </w:p>
        </w:tc>
        <w:tc>
          <w:tcPr>
            <w:tcW w:w="8379"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rPr>
                <w:rFonts w:ascii="Times New Roman" w:eastAsia="Times New Roman" w:hAnsi="Times New Roman" w:cs="Times New Roman"/>
                <w:sz w:val="28"/>
                <w:szCs w:val="28"/>
              </w:rPr>
            </w:pPr>
            <w:r w:rsidRPr="008F1900">
              <w:rPr>
                <w:rFonts w:ascii="Times New Roman" w:eastAsia="Times New Roman" w:hAnsi="Times New Roman" w:cs="Times New Roman"/>
                <w:i/>
                <w:iCs/>
                <w:sz w:val="28"/>
                <w:szCs w:val="28"/>
              </w:rPr>
              <w:t xml:space="preserve">средняя          степень          благоприятности             </w:t>
            </w:r>
            <w:proofErr w:type="spellStart"/>
            <w:r w:rsidRPr="008F1900">
              <w:rPr>
                <w:rFonts w:ascii="Times New Roman" w:eastAsia="Times New Roman" w:hAnsi="Times New Roman" w:cs="Times New Roman"/>
                <w:i/>
                <w:iCs/>
                <w:sz w:val="28"/>
                <w:szCs w:val="28"/>
              </w:rPr>
              <w:t>социальнопсихологического</w:t>
            </w:r>
            <w:proofErr w:type="spellEnd"/>
            <w:r w:rsidRPr="008F1900">
              <w:rPr>
                <w:rFonts w:ascii="Times New Roman" w:eastAsia="Times New Roman" w:hAnsi="Times New Roman" w:cs="Times New Roman"/>
                <w:i/>
                <w:iCs/>
                <w:sz w:val="28"/>
                <w:szCs w:val="28"/>
              </w:rPr>
              <w:t xml:space="preserve"> климата;</w:t>
            </w:r>
          </w:p>
        </w:tc>
      </w:tr>
      <w:tr w:rsidR="008F1900" w:rsidRPr="008F1900" w:rsidTr="003B248D">
        <w:trPr>
          <w:trHeight w:val="330"/>
        </w:trPr>
        <w:tc>
          <w:tcPr>
            <w:tcW w:w="1164"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от 0 до 8</w:t>
            </w:r>
          </w:p>
        </w:tc>
        <w:tc>
          <w:tcPr>
            <w:tcW w:w="8379"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rPr>
                <w:rFonts w:ascii="Times New Roman" w:eastAsia="Times New Roman" w:hAnsi="Times New Roman" w:cs="Times New Roman"/>
                <w:sz w:val="28"/>
                <w:szCs w:val="28"/>
              </w:rPr>
            </w:pPr>
            <w:r w:rsidRPr="008F1900">
              <w:rPr>
                <w:rFonts w:ascii="Times New Roman" w:eastAsia="Times New Roman" w:hAnsi="Times New Roman" w:cs="Times New Roman"/>
                <w:i/>
                <w:iCs/>
                <w:sz w:val="28"/>
                <w:szCs w:val="28"/>
              </w:rPr>
              <w:t>низкая степень (незначительная) благоприятности;</w:t>
            </w:r>
          </w:p>
        </w:tc>
      </w:tr>
      <w:tr w:rsidR="008F1900" w:rsidRPr="008F1900" w:rsidTr="003B248D">
        <w:trPr>
          <w:trHeight w:val="660"/>
        </w:trPr>
        <w:tc>
          <w:tcPr>
            <w:tcW w:w="1164"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от 0 до (-8)</w:t>
            </w:r>
          </w:p>
        </w:tc>
        <w:tc>
          <w:tcPr>
            <w:tcW w:w="8379"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rPr>
                <w:rFonts w:ascii="Times New Roman" w:eastAsia="Times New Roman" w:hAnsi="Times New Roman" w:cs="Times New Roman"/>
                <w:sz w:val="28"/>
                <w:szCs w:val="28"/>
              </w:rPr>
            </w:pPr>
            <w:proofErr w:type="gramStart"/>
            <w:r w:rsidRPr="008F1900">
              <w:rPr>
                <w:rFonts w:ascii="Times New Roman" w:eastAsia="Times New Roman" w:hAnsi="Times New Roman" w:cs="Times New Roman"/>
                <w:i/>
                <w:iCs/>
                <w:sz w:val="28"/>
                <w:szCs w:val="28"/>
              </w:rPr>
              <w:t>начальная</w:t>
            </w:r>
            <w:proofErr w:type="gramEnd"/>
            <w:r w:rsidRPr="008F1900">
              <w:rPr>
                <w:rFonts w:ascii="Times New Roman" w:eastAsia="Times New Roman" w:hAnsi="Times New Roman" w:cs="Times New Roman"/>
                <w:i/>
                <w:iCs/>
                <w:sz w:val="28"/>
                <w:szCs w:val="28"/>
              </w:rPr>
              <w:t xml:space="preserve"> </w:t>
            </w:r>
            <w:proofErr w:type="spellStart"/>
            <w:r w:rsidRPr="008F1900">
              <w:rPr>
                <w:rFonts w:ascii="Times New Roman" w:eastAsia="Times New Roman" w:hAnsi="Times New Roman" w:cs="Times New Roman"/>
                <w:i/>
                <w:iCs/>
                <w:sz w:val="28"/>
                <w:szCs w:val="28"/>
              </w:rPr>
              <w:t>неблагоприятность</w:t>
            </w:r>
            <w:proofErr w:type="spellEnd"/>
            <w:r w:rsidRPr="008F1900">
              <w:rPr>
                <w:rFonts w:ascii="Times New Roman" w:eastAsia="Times New Roman" w:hAnsi="Times New Roman" w:cs="Times New Roman"/>
                <w:i/>
                <w:iCs/>
                <w:sz w:val="28"/>
                <w:szCs w:val="28"/>
              </w:rPr>
              <w:t xml:space="preserve"> социально-психологического климата;</w:t>
            </w:r>
          </w:p>
        </w:tc>
      </w:tr>
      <w:tr w:rsidR="008F1900" w:rsidRPr="008F1900" w:rsidTr="003B248D">
        <w:trPr>
          <w:trHeight w:val="330"/>
        </w:trPr>
        <w:tc>
          <w:tcPr>
            <w:tcW w:w="1164"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от (-8) до (-10)</w:t>
            </w:r>
          </w:p>
        </w:tc>
        <w:tc>
          <w:tcPr>
            <w:tcW w:w="8379"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rPr>
                <w:rFonts w:ascii="Times New Roman" w:eastAsia="Times New Roman" w:hAnsi="Times New Roman" w:cs="Times New Roman"/>
                <w:sz w:val="28"/>
                <w:szCs w:val="28"/>
              </w:rPr>
            </w:pPr>
            <w:r w:rsidRPr="008F1900">
              <w:rPr>
                <w:rFonts w:ascii="Times New Roman" w:eastAsia="Times New Roman" w:hAnsi="Times New Roman" w:cs="Times New Roman"/>
                <w:i/>
                <w:iCs/>
                <w:sz w:val="28"/>
                <w:szCs w:val="28"/>
              </w:rPr>
              <w:t xml:space="preserve">средняя </w:t>
            </w:r>
            <w:proofErr w:type="spellStart"/>
            <w:r w:rsidRPr="008F1900">
              <w:rPr>
                <w:rFonts w:ascii="Times New Roman" w:eastAsia="Times New Roman" w:hAnsi="Times New Roman" w:cs="Times New Roman"/>
                <w:i/>
                <w:iCs/>
                <w:sz w:val="28"/>
                <w:szCs w:val="28"/>
              </w:rPr>
              <w:t>неблагоприятность</w:t>
            </w:r>
            <w:proofErr w:type="spellEnd"/>
            <w:r w:rsidRPr="008F1900">
              <w:rPr>
                <w:rFonts w:ascii="Times New Roman" w:eastAsia="Times New Roman" w:hAnsi="Times New Roman" w:cs="Times New Roman"/>
                <w:i/>
                <w:iCs/>
                <w:sz w:val="28"/>
                <w:szCs w:val="28"/>
              </w:rPr>
              <w:t>;</w:t>
            </w:r>
          </w:p>
        </w:tc>
      </w:tr>
      <w:tr w:rsidR="008F1900" w:rsidRPr="008F1900" w:rsidTr="003B248D">
        <w:trPr>
          <w:trHeight w:val="330"/>
        </w:trPr>
        <w:tc>
          <w:tcPr>
            <w:tcW w:w="1164"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от        (-10)        </w:t>
            </w:r>
            <w:r w:rsidRPr="008F1900">
              <w:rPr>
                <w:rFonts w:ascii="Times New Roman" w:eastAsia="Times New Roman" w:hAnsi="Times New Roman" w:cs="Times New Roman"/>
                <w:i/>
                <w:iCs/>
                <w:sz w:val="28"/>
                <w:szCs w:val="28"/>
              </w:rPr>
              <w:t>и</w:t>
            </w:r>
          </w:p>
        </w:tc>
        <w:tc>
          <w:tcPr>
            <w:tcW w:w="8379"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rPr>
                <w:rFonts w:ascii="Times New Roman" w:eastAsia="Times New Roman" w:hAnsi="Times New Roman" w:cs="Times New Roman"/>
                <w:sz w:val="28"/>
                <w:szCs w:val="28"/>
              </w:rPr>
            </w:pPr>
            <w:r w:rsidRPr="008F1900">
              <w:rPr>
                <w:rFonts w:ascii="Times New Roman" w:eastAsia="Times New Roman" w:hAnsi="Times New Roman" w:cs="Times New Roman"/>
                <w:i/>
                <w:iCs/>
                <w:sz w:val="28"/>
                <w:szCs w:val="28"/>
              </w:rPr>
              <w:t xml:space="preserve">сильная </w:t>
            </w:r>
            <w:proofErr w:type="spellStart"/>
            <w:r w:rsidRPr="008F1900">
              <w:rPr>
                <w:rFonts w:ascii="Times New Roman" w:eastAsia="Times New Roman" w:hAnsi="Times New Roman" w:cs="Times New Roman"/>
                <w:i/>
                <w:iCs/>
                <w:sz w:val="28"/>
                <w:szCs w:val="28"/>
              </w:rPr>
              <w:t>неблагоприятность</w:t>
            </w:r>
            <w:proofErr w:type="spellEnd"/>
          </w:p>
        </w:tc>
      </w:tr>
    </w:tbl>
    <w:p w:rsidR="008F1900" w:rsidRPr="008F1900" w:rsidRDefault="008F1900" w:rsidP="008F1900">
      <w:pPr>
        <w:shd w:val="clear" w:color="auto" w:fill="F4F4F4"/>
        <w:spacing w:before="90" w:after="90" w:line="240" w:lineRule="auto"/>
        <w:ind w:left="135"/>
        <w:rPr>
          <w:rFonts w:ascii="Times New Roman" w:eastAsia="Times New Roman" w:hAnsi="Times New Roman" w:cs="Times New Roman"/>
          <w:color w:val="212529"/>
          <w:sz w:val="28"/>
          <w:szCs w:val="28"/>
        </w:rPr>
      </w:pPr>
      <w:r w:rsidRPr="008F1900">
        <w:rPr>
          <w:rFonts w:ascii="Times New Roman" w:eastAsia="Times New Roman" w:hAnsi="Times New Roman" w:cs="Times New Roman"/>
          <w:color w:val="212529"/>
          <w:sz w:val="28"/>
          <w:szCs w:val="28"/>
        </w:rPr>
        <w:t>Уровень социально-психологического климата в коллективе оценивается по полярным профилям: 3  2  1  0  -1 -2 -3.</w:t>
      </w:r>
    </w:p>
    <w:p w:rsidR="008F1900" w:rsidRPr="008F1900" w:rsidRDefault="008F1900" w:rsidP="008F1900">
      <w:pPr>
        <w:shd w:val="clear" w:color="auto" w:fill="F4F4F4"/>
        <w:spacing w:before="90" w:after="90" w:line="240" w:lineRule="auto"/>
        <w:ind w:left="145"/>
        <w:rPr>
          <w:rFonts w:ascii="Times New Roman" w:eastAsia="Times New Roman" w:hAnsi="Times New Roman" w:cs="Times New Roman"/>
          <w:color w:val="212529"/>
          <w:sz w:val="28"/>
          <w:szCs w:val="28"/>
        </w:rPr>
      </w:pPr>
      <w:r w:rsidRPr="008F1900">
        <w:rPr>
          <w:rFonts w:ascii="Times New Roman" w:eastAsia="Times New Roman" w:hAnsi="Times New Roman" w:cs="Times New Roman"/>
          <w:color w:val="212529"/>
          <w:sz w:val="28"/>
          <w:szCs w:val="28"/>
        </w:rPr>
        <w:t>            </w:t>
      </w:r>
      <w:r w:rsidRPr="008F1900">
        <w:rPr>
          <w:rFonts w:ascii="Times New Roman" w:eastAsia="Times New Roman" w:hAnsi="Times New Roman" w:cs="Times New Roman"/>
          <w:i/>
          <w:iCs/>
          <w:color w:val="212529"/>
          <w:sz w:val="28"/>
          <w:szCs w:val="28"/>
        </w:rPr>
        <w:t>Инструкция: </w:t>
      </w:r>
      <w:r w:rsidRPr="008F1900">
        <w:rPr>
          <w:rFonts w:ascii="Times New Roman" w:eastAsia="Times New Roman" w:hAnsi="Times New Roman" w:cs="Times New Roman"/>
          <w:color w:val="212529"/>
          <w:sz w:val="28"/>
          <w:szCs w:val="28"/>
        </w:rPr>
        <w:t>Оцените, пожалуйста, как проявляются перечисленные свойства психологического климата в Вашем коллективе.</w:t>
      </w:r>
    </w:p>
    <w:p w:rsidR="008F1900" w:rsidRPr="008F1900" w:rsidRDefault="008F1900" w:rsidP="008F1900">
      <w:pPr>
        <w:shd w:val="clear" w:color="auto" w:fill="F4F4F4"/>
        <w:spacing w:before="90" w:after="90" w:line="240" w:lineRule="auto"/>
        <w:ind w:left="135"/>
        <w:rPr>
          <w:rFonts w:ascii="Times New Roman" w:eastAsia="Times New Roman" w:hAnsi="Times New Roman" w:cs="Times New Roman"/>
          <w:color w:val="212529"/>
          <w:sz w:val="28"/>
          <w:szCs w:val="28"/>
        </w:rPr>
      </w:pPr>
      <w:r w:rsidRPr="008F1900">
        <w:rPr>
          <w:rFonts w:ascii="Times New Roman" w:eastAsia="Times New Roman" w:hAnsi="Times New Roman" w:cs="Times New Roman"/>
          <w:color w:val="212529"/>
          <w:sz w:val="28"/>
          <w:szCs w:val="28"/>
        </w:rPr>
        <w:t>Прочтите сначала предложенный те</w:t>
      </w:r>
      <w:proofErr w:type="gramStart"/>
      <w:r w:rsidRPr="008F1900">
        <w:rPr>
          <w:rFonts w:ascii="Times New Roman" w:eastAsia="Times New Roman" w:hAnsi="Times New Roman" w:cs="Times New Roman"/>
          <w:color w:val="212529"/>
          <w:sz w:val="28"/>
          <w:szCs w:val="28"/>
        </w:rPr>
        <w:t>кст сл</w:t>
      </w:r>
      <w:proofErr w:type="gramEnd"/>
      <w:r w:rsidRPr="008F1900">
        <w:rPr>
          <w:rFonts w:ascii="Times New Roman" w:eastAsia="Times New Roman" w:hAnsi="Times New Roman" w:cs="Times New Roman"/>
          <w:color w:val="212529"/>
          <w:sz w:val="28"/>
          <w:szCs w:val="28"/>
        </w:rPr>
        <w:t>ева, затем – справа и после этого знаком «+» отметьте в верхней части листа ту оценку, которая соответствует истине, по Вашему мнению.</w:t>
      </w:r>
    </w:p>
    <w:p w:rsidR="008F1900" w:rsidRPr="008F1900" w:rsidRDefault="008F1900" w:rsidP="008F1900">
      <w:pPr>
        <w:shd w:val="clear" w:color="auto" w:fill="F4F4F4"/>
        <w:spacing w:before="90" w:after="90" w:line="240" w:lineRule="auto"/>
        <w:ind w:left="867"/>
        <w:jc w:val="center"/>
        <w:rPr>
          <w:rFonts w:ascii="Times New Roman" w:eastAsia="Times New Roman" w:hAnsi="Times New Roman" w:cs="Times New Roman"/>
          <w:color w:val="212529"/>
          <w:sz w:val="28"/>
          <w:szCs w:val="28"/>
        </w:rPr>
      </w:pPr>
      <w:r w:rsidRPr="008F1900">
        <w:rPr>
          <w:rFonts w:ascii="Times New Roman" w:eastAsia="Times New Roman" w:hAnsi="Times New Roman" w:cs="Times New Roman"/>
          <w:i/>
          <w:iCs/>
          <w:color w:val="212529"/>
          <w:sz w:val="28"/>
          <w:szCs w:val="28"/>
        </w:rPr>
        <w:t>Оценки </w:t>
      </w:r>
    </w:p>
    <w:p w:rsidR="008F1900" w:rsidRPr="008F1900" w:rsidRDefault="008F1900" w:rsidP="008F1900">
      <w:pPr>
        <w:shd w:val="clear" w:color="auto" w:fill="F4F4F4"/>
        <w:spacing w:before="90" w:after="90" w:line="240" w:lineRule="auto"/>
        <w:ind w:left="881"/>
        <w:rPr>
          <w:rFonts w:ascii="Times New Roman" w:eastAsia="Times New Roman" w:hAnsi="Times New Roman" w:cs="Times New Roman"/>
          <w:color w:val="212529"/>
          <w:sz w:val="28"/>
          <w:szCs w:val="28"/>
        </w:rPr>
      </w:pPr>
      <w:r w:rsidRPr="008F1900">
        <w:rPr>
          <w:rFonts w:ascii="Times New Roman" w:eastAsia="Times New Roman" w:hAnsi="Times New Roman" w:cs="Times New Roman"/>
          <w:color w:val="212529"/>
          <w:sz w:val="28"/>
          <w:szCs w:val="28"/>
        </w:rPr>
        <w:t>3 – свойство проявляется в коллективе всегда;</w:t>
      </w:r>
    </w:p>
    <w:p w:rsidR="008F1900" w:rsidRPr="008F1900" w:rsidRDefault="008F1900" w:rsidP="008F1900">
      <w:pPr>
        <w:shd w:val="clear" w:color="auto" w:fill="F4F4F4"/>
        <w:spacing w:before="90" w:after="90" w:line="240" w:lineRule="auto"/>
        <w:ind w:left="881"/>
        <w:rPr>
          <w:rFonts w:ascii="Times New Roman" w:eastAsia="Times New Roman" w:hAnsi="Times New Roman" w:cs="Times New Roman"/>
          <w:color w:val="212529"/>
          <w:sz w:val="28"/>
          <w:szCs w:val="28"/>
        </w:rPr>
      </w:pPr>
      <w:r w:rsidRPr="008F1900">
        <w:rPr>
          <w:rFonts w:ascii="Times New Roman" w:eastAsia="Times New Roman" w:hAnsi="Times New Roman" w:cs="Times New Roman"/>
          <w:color w:val="212529"/>
          <w:sz w:val="28"/>
          <w:szCs w:val="28"/>
        </w:rPr>
        <w:t>2 – свойство проявляется в большинстве случаев;</w:t>
      </w:r>
    </w:p>
    <w:p w:rsidR="008F1900" w:rsidRPr="008F1900" w:rsidRDefault="008F1900" w:rsidP="008F1900">
      <w:pPr>
        <w:shd w:val="clear" w:color="auto" w:fill="F4F4F4"/>
        <w:spacing w:before="90" w:after="90" w:line="240" w:lineRule="auto"/>
        <w:ind w:left="881"/>
        <w:rPr>
          <w:rFonts w:ascii="Times New Roman" w:eastAsia="Times New Roman" w:hAnsi="Times New Roman" w:cs="Times New Roman"/>
          <w:color w:val="212529"/>
          <w:sz w:val="28"/>
          <w:szCs w:val="28"/>
        </w:rPr>
      </w:pPr>
      <w:r w:rsidRPr="008F1900">
        <w:rPr>
          <w:rFonts w:ascii="Times New Roman" w:eastAsia="Times New Roman" w:hAnsi="Times New Roman" w:cs="Times New Roman"/>
          <w:color w:val="212529"/>
          <w:sz w:val="28"/>
          <w:szCs w:val="28"/>
        </w:rPr>
        <w:t>1 – свойство проявляется нередко;</w:t>
      </w:r>
    </w:p>
    <w:p w:rsidR="008F1900" w:rsidRPr="008F1900" w:rsidRDefault="008F1900" w:rsidP="008F1900">
      <w:pPr>
        <w:shd w:val="clear" w:color="auto" w:fill="F4F4F4"/>
        <w:spacing w:before="90" w:after="90" w:line="240" w:lineRule="auto"/>
        <w:ind w:left="881"/>
        <w:rPr>
          <w:rFonts w:ascii="Times New Roman" w:eastAsia="Times New Roman" w:hAnsi="Times New Roman" w:cs="Times New Roman"/>
          <w:color w:val="212529"/>
          <w:sz w:val="28"/>
          <w:szCs w:val="28"/>
        </w:rPr>
      </w:pPr>
      <w:r w:rsidRPr="008F1900">
        <w:rPr>
          <w:rFonts w:ascii="Times New Roman" w:eastAsia="Times New Roman" w:hAnsi="Times New Roman" w:cs="Times New Roman"/>
          <w:color w:val="212529"/>
          <w:sz w:val="28"/>
          <w:szCs w:val="28"/>
        </w:rPr>
        <w:lastRenderedPageBreak/>
        <w:t>0 – проявляется в одинаковой степени и то, и другое свойство.</w:t>
      </w:r>
    </w:p>
    <w:p w:rsidR="008F1900" w:rsidRPr="008F1900" w:rsidRDefault="008F1900" w:rsidP="008F1900">
      <w:pPr>
        <w:shd w:val="clear" w:color="auto" w:fill="F4F4F4"/>
        <w:spacing w:before="90" w:after="90" w:line="240" w:lineRule="auto"/>
        <w:ind w:left="881"/>
        <w:rPr>
          <w:rFonts w:ascii="Times New Roman" w:eastAsia="Times New Roman" w:hAnsi="Times New Roman" w:cs="Times New Roman"/>
          <w:color w:val="212529"/>
          <w:sz w:val="28"/>
          <w:szCs w:val="28"/>
        </w:rPr>
      </w:pPr>
      <w:r w:rsidRPr="008F1900">
        <w:rPr>
          <w:rFonts w:ascii="Times New Roman" w:eastAsia="Times New Roman" w:hAnsi="Times New Roman" w:cs="Times New Roman"/>
          <w:color w:val="212529"/>
          <w:sz w:val="28"/>
          <w:szCs w:val="28"/>
        </w:rPr>
        <w:t>Обработка полученных данных осуществляется в несколько этапов.</w:t>
      </w:r>
    </w:p>
    <w:p w:rsidR="008F1900" w:rsidRPr="008F1900" w:rsidRDefault="008F1900" w:rsidP="008F1900">
      <w:pPr>
        <w:shd w:val="clear" w:color="auto" w:fill="F4F4F4"/>
        <w:spacing w:before="90" w:after="90" w:line="240" w:lineRule="auto"/>
        <w:ind w:left="135"/>
        <w:rPr>
          <w:rFonts w:ascii="Times New Roman" w:eastAsia="Times New Roman" w:hAnsi="Times New Roman" w:cs="Times New Roman"/>
          <w:color w:val="212529"/>
          <w:sz w:val="28"/>
          <w:szCs w:val="28"/>
        </w:rPr>
      </w:pPr>
      <w:r w:rsidRPr="008F1900">
        <w:rPr>
          <w:rFonts w:ascii="Times New Roman" w:eastAsia="Times New Roman" w:hAnsi="Times New Roman" w:cs="Times New Roman"/>
          <w:i/>
          <w:iCs/>
          <w:color w:val="212529"/>
          <w:sz w:val="28"/>
          <w:szCs w:val="28"/>
        </w:rPr>
        <w:t>Первый этап:</w:t>
      </w:r>
      <w:r w:rsidRPr="008F1900">
        <w:rPr>
          <w:rFonts w:ascii="Times New Roman" w:eastAsia="Times New Roman" w:hAnsi="Times New Roman" w:cs="Times New Roman"/>
          <w:color w:val="212529"/>
          <w:sz w:val="28"/>
          <w:szCs w:val="28"/>
        </w:rPr>
        <w:t> необходимо сложить все абсолютные величины сначала</w:t>
      </w:r>
      <w:proofErr w:type="gramStart"/>
      <w:r w:rsidRPr="008F1900">
        <w:rPr>
          <w:rFonts w:ascii="Times New Roman" w:eastAsia="Times New Roman" w:hAnsi="Times New Roman" w:cs="Times New Roman"/>
          <w:color w:val="212529"/>
          <w:sz w:val="28"/>
          <w:szCs w:val="28"/>
        </w:rPr>
        <w:t xml:space="preserve"> (+), </w:t>
      </w:r>
      <w:proofErr w:type="gramEnd"/>
      <w:r w:rsidRPr="008F1900">
        <w:rPr>
          <w:rFonts w:ascii="Times New Roman" w:eastAsia="Times New Roman" w:hAnsi="Times New Roman" w:cs="Times New Roman"/>
          <w:color w:val="212529"/>
          <w:sz w:val="28"/>
          <w:szCs w:val="28"/>
        </w:rPr>
        <w:t xml:space="preserve">потом (-) оценок, данных каждым участником опроса. Затем из большей величины вычесть </w:t>
      </w:r>
      <w:proofErr w:type="gramStart"/>
      <w:r w:rsidRPr="008F1900">
        <w:rPr>
          <w:rFonts w:ascii="Times New Roman" w:eastAsia="Times New Roman" w:hAnsi="Times New Roman" w:cs="Times New Roman"/>
          <w:color w:val="212529"/>
          <w:sz w:val="28"/>
          <w:szCs w:val="28"/>
        </w:rPr>
        <w:t>меньшую</w:t>
      </w:r>
      <w:proofErr w:type="gramEnd"/>
      <w:r w:rsidRPr="008F1900">
        <w:rPr>
          <w:rFonts w:ascii="Times New Roman" w:eastAsia="Times New Roman" w:hAnsi="Times New Roman" w:cs="Times New Roman"/>
          <w:color w:val="212529"/>
          <w:sz w:val="28"/>
          <w:szCs w:val="28"/>
        </w:rPr>
        <w:t>. Получается цифра с положительным или отрицательным знаком. Так обрабатывают ответы каждого члена коллектива.</w:t>
      </w:r>
    </w:p>
    <w:p w:rsidR="008F1900" w:rsidRPr="008F1900" w:rsidRDefault="008F1900" w:rsidP="008F1900">
      <w:pPr>
        <w:shd w:val="clear" w:color="auto" w:fill="F4F4F4"/>
        <w:spacing w:before="90" w:after="90" w:line="240" w:lineRule="auto"/>
        <w:ind w:left="135"/>
        <w:rPr>
          <w:rFonts w:ascii="Times New Roman" w:eastAsia="Times New Roman" w:hAnsi="Times New Roman" w:cs="Times New Roman"/>
          <w:color w:val="212529"/>
          <w:sz w:val="28"/>
          <w:szCs w:val="28"/>
        </w:rPr>
      </w:pPr>
      <w:r w:rsidRPr="008F1900">
        <w:rPr>
          <w:rFonts w:ascii="Times New Roman" w:eastAsia="Times New Roman" w:hAnsi="Times New Roman" w:cs="Times New Roman"/>
          <w:i/>
          <w:iCs/>
          <w:color w:val="212529"/>
          <w:sz w:val="28"/>
          <w:szCs w:val="28"/>
        </w:rPr>
        <w:t>Второй этап:</w:t>
      </w:r>
      <w:r w:rsidRPr="008F1900">
        <w:rPr>
          <w:rFonts w:ascii="Times New Roman" w:eastAsia="Times New Roman" w:hAnsi="Times New Roman" w:cs="Times New Roman"/>
          <w:color w:val="212529"/>
          <w:sz w:val="28"/>
          <w:szCs w:val="28"/>
        </w:rPr>
        <w:t> все цифры, полученные после обработки ответов каждого ученика (педагога), необходимо сложить и разделить на количество отвечающих. Затем полученную цифру сравнивают с «ключом» методики: </w:t>
      </w:r>
    </w:p>
    <w:p w:rsidR="008F1900" w:rsidRPr="008F1900" w:rsidRDefault="008F1900" w:rsidP="008F1900">
      <w:pPr>
        <w:shd w:val="clear" w:color="auto" w:fill="F4F4F4"/>
        <w:spacing w:before="90" w:line="240" w:lineRule="auto"/>
        <w:ind w:left="871"/>
        <w:rPr>
          <w:rFonts w:ascii="Times New Roman" w:eastAsia="Times New Roman" w:hAnsi="Times New Roman" w:cs="Times New Roman"/>
          <w:color w:val="212529"/>
          <w:sz w:val="28"/>
          <w:szCs w:val="28"/>
        </w:rPr>
      </w:pPr>
      <w:r w:rsidRPr="008F1900">
        <w:rPr>
          <w:rFonts w:ascii="Times New Roman" w:eastAsia="Times New Roman" w:hAnsi="Times New Roman" w:cs="Times New Roman"/>
          <w:color w:val="212529"/>
          <w:sz w:val="28"/>
          <w:szCs w:val="28"/>
        </w:rPr>
        <w:t> </w:t>
      </w:r>
    </w:p>
    <w:tbl>
      <w:tblPr>
        <w:tblW w:w="9570" w:type="dxa"/>
        <w:tblCellMar>
          <w:left w:w="0" w:type="dxa"/>
          <w:right w:w="0" w:type="dxa"/>
        </w:tblCellMar>
        <w:tblLook w:val="04A0"/>
      </w:tblPr>
      <w:tblGrid>
        <w:gridCol w:w="1950"/>
        <w:gridCol w:w="7620"/>
      </w:tblGrid>
      <w:tr w:rsidR="008F1900" w:rsidRPr="008F1900" w:rsidTr="008F1900">
        <w:trPr>
          <w:trHeight w:val="330"/>
        </w:trPr>
        <w:tc>
          <w:tcPr>
            <w:tcW w:w="1950"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rPr>
                <w:rFonts w:ascii="Times New Roman" w:eastAsia="Times New Roman" w:hAnsi="Times New Roman" w:cs="Times New Roman"/>
                <w:sz w:val="28"/>
                <w:szCs w:val="28"/>
              </w:rPr>
            </w:pPr>
            <w:r w:rsidRPr="008F1900">
              <w:rPr>
                <w:rFonts w:ascii="Times New Roman" w:eastAsia="Times New Roman" w:hAnsi="Times New Roman" w:cs="Times New Roman"/>
                <w:i/>
                <w:iCs/>
                <w:sz w:val="28"/>
                <w:szCs w:val="28"/>
              </w:rPr>
              <w:t>ниже</w:t>
            </w:r>
          </w:p>
        </w:tc>
        <w:tc>
          <w:tcPr>
            <w:tcW w:w="7620"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 </w:t>
            </w:r>
          </w:p>
        </w:tc>
      </w:tr>
    </w:tbl>
    <w:p w:rsidR="008F1900" w:rsidRPr="008F1900" w:rsidRDefault="008F1900" w:rsidP="008F1900">
      <w:pPr>
        <w:shd w:val="clear" w:color="auto" w:fill="F4F4F4"/>
        <w:spacing w:before="90" w:after="90" w:line="240" w:lineRule="auto"/>
        <w:rPr>
          <w:rFonts w:ascii="Times New Roman" w:eastAsia="Times New Roman" w:hAnsi="Times New Roman" w:cs="Times New Roman"/>
          <w:color w:val="212529"/>
          <w:sz w:val="28"/>
          <w:szCs w:val="28"/>
        </w:rPr>
      </w:pPr>
      <w:r w:rsidRPr="008F1900">
        <w:rPr>
          <w:rFonts w:ascii="Times New Roman" w:eastAsia="Times New Roman" w:hAnsi="Times New Roman" w:cs="Times New Roman"/>
          <w:i/>
          <w:iCs/>
          <w:color w:val="212529"/>
          <w:sz w:val="28"/>
          <w:szCs w:val="28"/>
        </w:rPr>
        <w:t>Такой подсчет можно сделать по каждому свойству:</w:t>
      </w:r>
    </w:p>
    <w:p w:rsidR="008F1900" w:rsidRPr="008F1900" w:rsidRDefault="008F1900" w:rsidP="008F1900">
      <w:pPr>
        <w:shd w:val="clear" w:color="auto" w:fill="F4F4F4"/>
        <w:spacing w:before="90" w:after="90" w:line="240" w:lineRule="auto"/>
        <w:ind w:left="400"/>
        <w:rPr>
          <w:rFonts w:ascii="Times New Roman" w:eastAsia="Times New Roman" w:hAnsi="Times New Roman" w:cs="Times New Roman"/>
          <w:color w:val="212529"/>
          <w:sz w:val="28"/>
          <w:szCs w:val="28"/>
        </w:rPr>
      </w:pPr>
      <w:r w:rsidRPr="008F1900">
        <w:rPr>
          <w:rFonts w:ascii="Times New Roman" w:eastAsia="Times New Roman" w:hAnsi="Times New Roman" w:cs="Times New Roman"/>
          <w:color w:val="212529"/>
          <w:sz w:val="28"/>
          <w:szCs w:val="28"/>
        </w:rPr>
        <w:t>а) записать, затем сложить оценки, данные отдельному свойству каждым</w:t>
      </w:r>
    </w:p>
    <w:p w:rsidR="008F1900" w:rsidRPr="008F1900" w:rsidRDefault="008F1900" w:rsidP="008F1900">
      <w:pPr>
        <w:shd w:val="clear" w:color="auto" w:fill="F4F4F4"/>
        <w:spacing w:before="90" w:after="90" w:line="240" w:lineRule="auto"/>
        <w:ind w:left="145"/>
        <w:rPr>
          <w:rFonts w:ascii="Times New Roman" w:eastAsia="Times New Roman" w:hAnsi="Times New Roman" w:cs="Times New Roman"/>
          <w:color w:val="212529"/>
          <w:sz w:val="28"/>
          <w:szCs w:val="28"/>
        </w:rPr>
      </w:pPr>
      <w:r w:rsidRPr="008F1900">
        <w:rPr>
          <w:rFonts w:ascii="Times New Roman" w:eastAsia="Times New Roman" w:hAnsi="Times New Roman" w:cs="Times New Roman"/>
          <w:color w:val="212529"/>
          <w:sz w:val="28"/>
          <w:szCs w:val="28"/>
        </w:rPr>
        <w:t>участником опроса;</w:t>
      </w:r>
    </w:p>
    <w:p w:rsidR="008F1900" w:rsidRPr="008F1900" w:rsidRDefault="008F1900" w:rsidP="008F1900">
      <w:pPr>
        <w:shd w:val="clear" w:color="auto" w:fill="F4F4F4"/>
        <w:spacing w:before="90" w:after="90" w:line="240" w:lineRule="auto"/>
        <w:ind w:left="135"/>
        <w:rPr>
          <w:rFonts w:ascii="Times New Roman" w:eastAsia="Times New Roman" w:hAnsi="Times New Roman" w:cs="Times New Roman"/>
          <w:color w:val="212529"/>
          <w:sz w:val="28"/>
          <w:szCs w:val="28"/>
        </w:rPr>
      </w:pPr>
      <w:r w:rsidRPr="008F1900">
        <w:rPr>
          <w:rFonts w:ascii="Times New Roman" w:eastAsia="Times New Roman" w:hAnsi="Times New Roman" w:cs="Times New Roman"/>
          <w:color w:val="212529"/>
          <w:sz w:val="28"/>
          <w:szCs w:val="28"/>
        </w:rPr>
        <w:t>б) полученную цифру разделить на число участников. Когда будут подсчитаны индексы по каждому свойству, выстраивают ранжированный ряд из этих цифр, по степени убывания их величины. Таким образом, мы выявляем свойства, способствующие как сплочению коллектива</w:t>
      </w:r>
    </w:p>
    <w:p w:rsidR="008F1900" w:rsidRPr="008F1900" w:rsidRDefault="008F1900" w:rsidP="008F1900">
      <w:pPr>
        <w:shd w:val="clear" w:color="auto" w:fill="F4F4F4"/>
        <w:spacing w:before="90" w:after="90" w:line="240" w:lineRule="auto"/>
        <w:ind w:left="145"/>
        <w:rPr>
          <w:rFonts w:ascii="Times New Roman" w:eastAsia="Times New Roman" w:hAnsi="Times New Roman" w:cs="Times New Roman"/>
          <w:color w:val="212529"/>
          <w:sz w:val="28"/>
          <w:szCs w:val="28"/>
        </w:rPr>
      </w:pPr>
      <w:r w:rsidRPr="008F1900">
        <w:rPr>
          <w:rFonts w:ascii="Times New Roman" w:eastAsia="Times New Roman" w:hAnsi="Times New Roman" w:cs="Times New Roman"/>
          <w:color w:val="212529"/>
          <w:sz w:val="28"/>
          <w:szCs w:val="28"/>
        </w:rPr>
        <w:t>(положительно), так и его разобщению (свойства с отрицательным знаком).</w:t>
      </w:r>
    </w:p>
    <w:p w:rsidR="008F1900" w:rsidRDefault="008F1900" w:rsidP="008F1900">
      <w:pPr>
        <w:shd w:val="clear" w:color="auto" w:fill="F4F4F4"/>
        <w:spacing w:before="90" w:after="90" w:line="240" w:lineRule="auto"/>
        <w:ind w:left="135"/>
        <w:rPr>
          <w:rFonts w:ascii="Times New Roman" w:eastAsia="Times New Roman" w:hAnsi="Times New Roman" w:cs="Times New Roman"/>
          <w:color w:val="212529"/>
          <w:sz w:val="28"/>
          <w:szCs w:val="28"/>
        </w:rPr>
      </w:pPr>
      <w:r w:rsidRPr="008F1900">
        <w:rPr>
          <w:rFonts w:ascii="Times New Roman" w:eastAsia="Times New Roman" w:hAnsi="Times New Roman" w:cs="Times New Roman"/>
          <w:color w:val="212529"/>
          <w:sz w:val="28"/>
          <w:szCs w:val="28"/>
        </w:rPr>
        <w:t xml:space="preserve">Приведенная методика диагностирует уровень </w:t>
      </w:r>
      <w:proofErr w:type="spellStart"/>
      <w:r w:rsidRPr="008F1900">
        <w:rPr>
          <w:rFonts w:ascii="Times New Roman" w:eastAsia="Times New Roman" w:hAnsi="Times New Roman" w:cs="Times New Roman"/>
          <w:color w:val="212529"/>
          <w:sz w:val="28"/>
          <w:szCs w:val="28"/>
        </w:rPr>
        <w:t>сформированности</w:t>
      </w:r>
      <w:proofErr w:type="spellEnd"/>
      <w:r w:rsidRPr="008F1900">
        <w:rPr>
          <w:rFonts w:ascii="Times New Roman" w:eastAsia="Times New Roman" w:hAnsi="Times New Roman" w:cs="Times New Roman"/>
          <w:color w:val="212529"/>
          <w:sz w:val="28"/>
          <w:szCs w:val="28"/>
        </w:rPr>
        <w:t xml:space="preserve"> группы как коллектива и позволяет (при многократном исследовании) проследить динамику его развития (тех свойств, которые заложены в опросном листе). </w:t>
      </w:r>
    </w:p>
    <w:p w:rsidR="008F1900" w:rsidRPr="008F1900" w:rsidRDefault="008F1900" w:rsidP="008F1900">
      <w:pPr>
        <w:shd w:val="clear" w:color="auto" w:fill="F4F4F4"/>
        <w:spacing w:before="90" w:after="90" w:line="240" w:lineRule="auto"/>
        <w:ind w:left="135"/>
        <w:rPr>
          <w:rFonts w:ascii="Times New Roman" w:eastAsia="Times New Roman" w:hAnsi="Times New Roman" w:cs="Times New Roman"/>
          <w:color w:val="212529"/>
          <w:sz w:val="28"/>
          <w:szCs w:val="28"/>
        </w:rPr>
      </w:pPr>
      <w:r w:rsidRPr="008F1900">
        <w:rPr>
          <w:rFonts w:ascii="Times New Roman" w:eastAsia="Times New Roman" w:hAnsi="Times New Roman" w:cs="Times New Roman"/>
          <w:b/>
          <w:bCs/>
          <w:color w:val="212529"/>
          <w:sz w:val="28"/>
          <w:szCs w:val="28"/>
        </w:rPr>
        <w:t>Оценка психологического климата в педагогическом коллективе</w:t>
      </w:r>
    </w:p>
    <w:p w:rsidR="008F1900" w:rsidRPr="008F1900" w:rsidRDefault="008F1900" w:rsidP="008F1900">
      <w:pPr>
        <w:shd w:val="clear" w:color="auto" w:fill="F4F4F4"/>
        <w:spacing w:before="90" w:after="90" w:line="240" w:lineRule="auto"/>
        <w:ind w:left="145"/>
        <w:rPr>
          <w:rFonts w:ascii="Times New Roman" w:eastAsia="Times New Roman" w:hAnsi="Times New Roman" w:cs="Times New Roman"/>
          <w:color w:val="212529"/>
          <w:sz w:val="28"/>
          <w:szCs w:val="28"/>
        </w:rPr>
      </w:pPr>
      <w:r w:rsidRPr="008F1900">
        <w:rPr>
          <w:rFonts w:ascii="Times New Roman" w:eastAsia="Times New Roman" w:hAnsi="Times New Roman" w:cs="Times New Roman"/>
          <w:color w:val="212529"/>
          <w:sz w:val="28"/>
          <w:szCs w:val="28"/>
        </w:rPr>
        <w:t> </w:t>
      </w:r>
      <w:r w:rsidRPr="008F1900">
        <w:rPr>
          <w:rFonts w:ascii="Times New Roman" w:eastAsia="Times New Roman" w:hAnsi="Times New Roman" w:cs="Times New Roman"/>
          <w:i/>
          <w:iCs/>
          <w:color w:val="212529"/>
          <w:sz w:val="28"/>
          <w:szCs w:val="28"/>
        </w:rPr>
        <w:t>Инструкция: </w:t>
      </w:r>
      <w:r w:rsidRPr="008F1900">
        <w:rPr>
          <w:rFonts w:ascii="Times New Roman" w:eastAsia="Times New Roman" w:hAnsi="Times New Roman" w:cs="Times New Roman"/>
          <w:color w:val="212529"/>
          <w:sz w:val="28"/>
          <w:szCs w:val="28"/>
        </w:rPr>
        <w:t>Оцените, пожалуйста, как проявляются перечисленные свойства психологического климата в Вашем коллективе.</w:t>
      </w:r>
    </w:p>
    <w:p w:rsidR="008F1900" w:rsidRPr="008F1900" w:rsidRDefault="008F1900" w:rsidP="008F1900">
      <w:pPr>
        <w:shd w:val="clear" w:color="auto" w:fill="F4F4F4"/>
        <w:spacing w:before="90" w:after="90" w:line="240" w:lineRule="auto"/>
        <w:ind w:left="135"/>
        <w:rPr>
          <w:rFonts w:ascii="Times New Roman" w:eastAsia="Times New Roman" w:hAnsi="Times New Roman" w:cs="Times New Roman"/>
          <w:color w:val="212529"/>
          <w:sz w:val="28"/>
          <w:szCs w:val="28"/>
        </w:rPr>
      </w:pPr>
      <w:r w:rsidRPr="008F1900">
        <w:rPr>
          <w:rFonts w:ascii="Times New Roman" w:eastAsia="Times New Roman" w:hAnsi="Times New Roman" w:cs="Times New Roman"/>
          <w:color w:val="212529"/>
          <w:sz w:val="28"/>
          <w:szCs w:val="28"/>
        </w:rPr>
        <w:t>Прочтите сначала предложенный те</w:t>
      </w:r>
      <w:proofErr w:type="gramStart"/>
      <w:r w:rsidRPr="008F1900">
        <w:rPr>
          <w:rFonts w:ascii="Times New Roman" w:eastAsia="Times New Roman" w:hAnsi="Times New Roman" w:cs="Times New Roman"/>
          <w:color w:val="212529"/>
          <w:sz w:val="28"/>
          <w:szCs w:val="28"/>
        </w:rPr>
        <w:t>кст сл</w:t>
      </w:r>
      <w:proofErr w:type="gramEnd"/>
      <w:r w:rsidRPr="008F1900">
        <w:rPr>
          <w:rFonts w:ascii="Times New Roman" w:eastAsia="Times New Roman" w:hAnsi="Times New Roman" w:cs="Times New Roman"/>
          <w:color w:val="212529"/>
          <w:sz w:val="28"/>
          <w:szCs w:val="28"/>
        </w:rPr>
        <w:t>ева, затем – справа и после этого знаком «+» отметьте в верхней части листа ту оценку, которая соответствует истине, по Вашему мнению.</w:t>
      </w:r>
    </w:p>
    <w:p w:rsidR="008F1900" w:rsidRPr="008F1900" w:rsidRDefault="008F1900" w:rsidP="008F1900">
      <w:pPr>
        <w:shd w:val="clear" w:color="auto" w:fill="F4F4F4"/>
        <w:spacing w:before="90" w:line="240" w:lineRule="auto"/>
        <w:jc w:val="center"/>
        <w:rPr>
          <w:rFonts w:ascii="Times New Roman" w:eastAsia="Times New Roman" w:hAnsi="Times New Roman" w:cs="Times New Roman"/>
          <w:color w:val="212529"/>
          <w:sz w:val="28"/>
          <w:szCs w:val="28"/>
        </w:rPr>
      </w:pPr>
      <w:r w:rsidRPr="008F1900">
        <w:rPr>
          <w:rFonts w:ascii="Times New Roman" w:eastAsia="Times New Roman" w:hAnsi="Times New Roman" w:cs="Times New Roman"/>
          <w:color w:val="212529"/>
          <w:sz w:val="28"/>
          <w:szCs w:val="28"/>
        </w:rPr>
        <w:t>  </w:t>
      </w:r>
      <w:r w:rsidRPr="008F1900">
        <w:rPr>
          <w:rFonts w:ascii="Times New Roman" w:eastAsia="Times New Roman" w:hAnsi="Times New Roman" w:cs="Times New Roman"/>
          <w:b/>
          <w:bCs/>
          <w:color w:val="212529"/>
          <w:sz w:val="28"/>
          <w:szCs w:val="28"/>
        </w:rPr>
        <w:t>/3 2 1 0 –1 -2-3/</w:t>
      </w:r>
    </w:p>
    <w:tbl>
      <w:tblPr>
        <w:tblW w:w="9543" w:type="dxa"/>
        <w:tblCellMar>
          <w:left w:w="0" w:type="dxa"/>
          <w:right w:w="0" w:type="dxa"/>
        </w:tblCellMar>
        <w:tblLook w:val="04A0"/>
      </w:tblPr>
      <w:tblGrid>
        <w:gridCol w:w="548"/>
        <w:gridCol w:w="4561"/>
        <w:gridCol w:w="578"/>
        <w:gridCol w:w="3856"/>
      </w:tblGrid>
      <w:tr w:rsidR="008F1900" w:rsidRPr="008F1900" w:rsidTr="008F1900">
        <w:trPr>
          <w:trHeight w:val="645"/>
        </w:trPr>
        <w:tc>
          <w:tcPr>
            <w:tcW w:w="548"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1.</w:t>
            </w:r>
          </w:p>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 </w:t>
            </w:r>
          </w:p>
        </w:tc>
        <w:tc>
          <w:tcPr>
            <w:tcW w:w="4561"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Преобладает бодрый, жизнерадостный тон настроения</w:t>
            </w:r>
          </w:p>
        </w:tc>
        <w:tc>
          <w:tcPr>
            <w:tcW w:w="578"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 </w:t>
            </w:r>
          </w:p>
        </w:tc>
        <w:tc>
          <w:tcPr>
            <w:tcW w:w="3856"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Преобладает подавленное настроение</w:t>
            </w:r>
          </w:p>
        </w:tc>
      </w:tr>
      <w:tr w:rsidR="008F1900" w:rsidRPr="008F1900" w:rsidTr="008F1900">
        <w:trPr>
          <w:trHeight w:val="660"/>
        </w:trPr>
        <w:tc>
          <w:tcPr>
            <w:tcW w:w="548"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2.</w:t>
            </w:r>
          </w:p>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 </w:t>
            </w:r>
          </w:p>
        </w:tc>
        <w:tc>
          <w:tcPr>
            <w:tcW w:w="4561"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Доброжелательность в отношениях, взаимные симпатии</w:t>
            </w:r>
          </w:p>
        </w:tc>
        <w:tc>
          <w:tcPr>
            <w:tcW w:w="578"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 </w:t>
            </w:r>
          </w:p>
        </w:tc>
        <w:tc>
          <w:tcPr>
            <w:tcW w:w="3856"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Конфликтность в отношениях и антипатии</w:t>
            </w:r>
          </w:p>
        </w:tc>
      </w:tr>
      <w:tr w:rsidR="008F1900" w:rsidRPr="008F1900" w:rsidTr="008F1900">
        <w:trPr>
          <w:trHeight w:val="450"/>
        </w:trPr>
        <w:tc>
          <w:tcPr>
            <w:tcW w:w="548"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3</w:t>
            </w:r>
          </w:p>
        </w:tc>
        <w:tc>
          <w:tcPr>
            <w:tcW w:w="4561"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 xml:space="preserve">В отношениях между группировками внутри коллектива </w:t>
            </w:r>
            <w:r w:rsidRPr="008F1900">
              <w:rPr>
                <w:rFonts w:ascii="Times New Roman" w:eastAsia="Times New Roman" w:hAnsi="Times New Roman" w:cs="Times New Roman"/>
                <w:sz w:val="28"/>
                <w:szCs w:val="28"/>
              </w:rPr>
              <w:lastRenderedPageBreak/>
              <w:t>существует взаимное расположение, понимание</w:t>
            </w:r>
          </w:p>
        </w:tc>
        <w:tc>
          <w:tcPr>
            <w:tcW w:w="578"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29"/>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lastRenderedPageBreak/>
              <w:t> </w:t>
            </w:r>
          </w:p>
        </w:tc>
        <w:tc>
          <w:tcPr>
            <w:tcW w:w="3856"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Группировки конфликтуют между собой</w:t>
            </w:r>
          </w:p>
        </w:tc>
      </w:tr>
      <w:tr w:rsidR="008F1900" w:rsidRPr="008F1900" w:rsidTr="008F1900">
        <w:trPr>
          <w:trHeight w:val="585"/>
        </w:trPr>
        <w:tc>
          <w:tcPr>
            <w:tcW w:w="548"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lastRenderedPageBreak/>
              <w:t>4.</w:t>
            </w:r>
          </w:p>
        </w:tc>
        <w:tc>
          <w:tcPr>
            <w:tcW w:w="4561"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Членам коллектива нравится вместе проводить время, участвовать в совместной деятельности</w:t>
            </w:r>
          </w:p>
        </w:tc>
        <w:tc>
          <w:tcPr>
            <w:tcW w:w="578"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 </w:t>
            </w:r>
          </w:p>
        </w:tc>
        <w:tc>
          <w:tcPr>
            <w:tcW w:w="3856"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Проявляют безразличие к более тесному общению, выражают отрицательное отношение к совместной деятельности.</w:t>
            </w:r>
          </w:p>
        </w:tc>
      </w:tr>
      <w:tr w:rsidR="008F1900" w:rsidRPr="008F1900" w:rsidTr="008F1900">
        <w:trPr>
          <w:trHeight w:val="420"/>
        </w:trPr>
        <w:tc>
          <w:tcPr>
            <w:tcW w:w="548"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5.</w:t>
            </w:r>
          </w:p>
        </w:tc>
        <w:tc>
          <w:tcPr>
            <w:tcW w:w="4561"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Успехи или неудачи товарищей вызывают сопереживание, искреннее участие всех членов коллектива</w:t>
            </w:r>
          </w:p>
        </w:tc>
        <w:tc>
          <w:tcPr>
            <w:tcW w:w="578"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 </w:t>
            </w:r>
          </w:p>
        </w:tc>
        <w:tc>
          <w:tcPr>
            <w:tcW w:w="3856"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 xml:space="preserve">Успехи или неудачи товарищей оставляют равнодушными или вызывают зависть, </w:t>
            </w:r>
            <w:proofErr w:type="gramStart"/>
            <w:r w:rsidRPr="008F1900">
              <w:rPr>
                <w:rFonts w:ascii="Times New Roman" w:eastAsia="Times New Roman" w:hAnsi="Times New Roman" w:cs="Times New Roman"/>
                <w:sz w:val="28"/>
                <w:szCs w:val="28"/>
              </w:rPr>
              <w:t>злорадство</w:t>
            </w:r>
            <w:proofErr w:type="gramEnd"/>
          </w:p>
        </w:tc>
      </w:tr>
      <w:tr w:rsidR="008F1900" w:rsidRPr="008F1900" w:rsidTr="008F1900">
        <w:trPr>
          <w:trHeight w:val="555"/>
        </w:trPr>
        <w:tc>
          <w:tcPr>
            <w:tcW w:w="548"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6.</w:t>
            </w:r>
          </w:p>
        </w:tc>
        <w:tc>
          <w:tcPr>
            <w:tcW w:w="4561"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С уважением относятся к мнению друг друга</w:t>
            </w:r>
          </w:p>
        </w:tc>
        <w:tc>
          <w:tcPr>
            <w:tcW w:w="578"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 </w:t>
            </w:r>
          </w:p>
        </w:tc>
        <w:tc>
          <w:tcPr>
            <w:tcW w:w="3856"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Каждый считает свое мнение главным, нетерпим к мнению товарищей.</w:t>
            </w:r>
          </w:p>
        </w:tc>
      </w:tr>
      <w:tr w:rsidR="008F1900" w:rsidRPr="008F1900" w:rsidTr="008F1900">
        <w:trPr>
          <w:trHeight w:val="555"/>
        </w:trPr>
        <w:tc>
          <w:tcPr>
            <w:tcW w:w="548"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7.</w:t>
            </w:r>
          </w:p>
        </w:tc>
        <w:tc>
          <w:tcPr>
            <w:tcW w:w="4561"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Достижения и неудачи коллектива переживаются как свои собственные</w:t>
            </w:r>
          </w:p>
        </w:tc>
        <w:tc>
          <w:tcPr>
            <w:tcW w:w="578"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 </w:t>
            </w:r>
          </w:p>
        </w:tc>
        <w:tc>
          <w:tcPr>
            <w:tcW w:w="3856"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Достижения и неудачи коллектива не находят отклика у членов коллектива</w:t>
            </w:r>
          </w:p>
        </w:tc>
      </w:tr>
      <w:tr w:rsidR="008F1900" w:rsidRPr="008F1900" w:rsidTr="008F1900">
        <w:trPr>
          <w:trHeight w:val="555"/>
        </w:trPr>
        <w:tc>
          <w:tcPr>
            <w:tcW w:w="548"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8.</w:t>
            </w:r>
          </w:p>
        </w:tc>
        <w:tc>
          <w:tcPr>
            <w:tcW w:w="4561"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В трудные минуты для коллектива происходим эмоциональное единение «один за всех и все за одного»</w:t>
            </w:r>
          </w:p>
        </w:tc>
        <w:tc>
          <w:tcPr>
            <w:tcW w:w="578"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 </w:t>
            </w:r>
          </w:p>
        </w:tc>
        <w:tc>
          <w:tcPr>
            <w:tcW w:w="3856"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В трудные минуты коллектив «раскисает», возникают ссоры, потерянность, взаимные обвинения</w:t>
            </w:r>
          </w:p>
        </w:tc>
      </w:tr>
      <w:tr w:rsidR="008F1900" w:rsidRPr="008F1900" w:rsidTr="008F1900">
        <w:trPr>
          <w:trHeight w:val="330"/>
        </w:trPr>
        <w:tc>
          <w:tcPr>
            <w:tcW w:w="548"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9.</w:t>
            </w:r>
          </w:p>
        </w:tc>
        <w:tc>
          <w:tcPr>
            <w:tcW w:w="4561"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Чувство гордости за коллектив, если</w:t>
            </w:r>
          </w:p>
        </w:tc>
        <w:tc>
          <w:tcPr>
            <w:tcW w:w="578"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 </w:t>
            </w:r>
          </w:p>
        </w:tc>
        <w:tc>
          <w:tcPr>
            <w:tcW w:w="3856"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К похвалам и поощрениям</w:t>
            </w:r>
          </w:p>
        </w:tc>
      </w:tr>
      <w:tr w:rsidR="008F1900" w:rsidRPr="008F1900" w:rsidTr="008F1900">
        <w:trPr>
          <w:trHeight w:val="660"/>
        </w:trPr>
        <w:tc>
          <w:tcPr>
            <w:tcW w:w="548"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 </w:t>
            </w:r>
          </w:p>
        </w:tc>
        <w:tc>
          <w:tcPr>
            <w:tcW w:w="4561"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его отмечают руководители</w:t>
            </w:r>
          </w:p>
        </w:tc>
        <w:tc>
          <w:tcPr>
            <w:tcW w:w="578"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 </w:t>
            </w:r>
          </w:p>
        </w:tc>
        <w:tc>
          <w:tcPr>
            <w:tcW w:w="3856"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коллектива здесь относятся равнодушно</w:t>
            </w:r>
          </w:p>
        </w:tc>
      </w:tr>
      <w:tr w:rsidR="008F1900" w:rsidRPr="008F1900" w:rsidTr="008F1900">
        <w:trPr>
          <w:trHeight w:val="330"/>
        </w:trPr>
        <w:tc>
          <w:tcPr>
            <w:tcW w:w="548"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10.</w:t>
            </w:r>
          </w:p>
        </w:tc>
        <w:tc>
          <w:tcPr>
            <w:tcW w:w="4561"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4"/>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 Коллектив активен, полон энергии</w:t>
            </w:r>
          </w:p>
        </w:tc>
        <w:tc>
          <w:tcPr>
            <w:tcW w:w="578"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 </w:t>
            </w:r>
          </w:p>
        </w:tc>
        <w:tc>
          <w:tcPr>
            <w:tcW w:w="3856"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Коллектив инертен и пассивен</w:t>
            </w:r>
          </w:p>
        </w:tc>
      </w:tr>
      <w:tr w:rsidR="008F1900" w:rsidRPr="008F1900" w:rsidTr="008F1900">
        <w:trPr>
          <w:trHeight w:val="585"/>
        </w:trPr>
        <w:tc>
          <w:tcPr>
            <w:tcW w:w="548"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11.</w:t>
            </w:r>
          </w:p>
        </w:tc>
        <w:tc>
          <w:tcPr>
            <w:tcW w:w="4561"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 Участливо и доброжелательно относятся к новым членам коллектива, помогают им освоиться в коллективе</w:t>
            </w:r>
          </w:p>
        </w:tc>
        <w:tc>
          <w:tcPr>
            <w:tcW w:w="578"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 </w:t>
            </w:r>
          </w:p>
        </w:tc>
        <w:tc>
          <w:tcPr>
            <w:tcW w:w="3856"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Новички чувствуют себя чужими, к ним часто проявляют враждебность</w:t>
            </w:r>
          </w:p>
        </w:tc>
      </w:tr>
      <w:tr w:rsidR="008F1900" w:rsidRPr="008F1900" w:rsidTr="008F1900">
        <w:trPr>
          <w:trHeight w:val="540"/>
        </w:trPr>
        <w:tc>
          <w:tcPr>
            <w:tcW w:w="548"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12.</w:t>
            </w:r>
          </w:p>
        </w:tc>
        <w:tc>
          <w:tcPr>
            <w:tcW w:w="4561"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 Совместные дела увлекают всех, велико желание работать коллективно</w:t>
            </w:r>
          </w:p>
        </w:tc>
        <w:tc>
          <w:tcPr>
            <w:tcW w:w="578"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 </w:t>
            </w:r>
          </w:p>
        </w:tc>
        <w:tc>
          <w:tcPr>
            <w:tcW w:w="3856"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Коллектив невозможно поднять на совместное дело, каждый думает о своих интересах</w:t>
            </w:r>
          </w:p>
        </w:tc>
      </w:tr>
      <w:tr w:rsidR="008F1900" w:rsidRPr="008F1900" w:rsidTr="008F1900">
        <w:trPr>
          <w:trHeight w:val="690"/>
        </w:trPr>
        <w:tc>
          <w:tcPr>
            <w:tcW w:w="548"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lastRenderedPageBreak/>
              <w:t>13.</w:t>
            </w:r>
          </w:p>
        </w:tc>
        <w:tc>
          <w:tcPr>
            <w:tcW w:w="4561"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 xml:space="preserve"> В коллективе существует справедливое отношение ко всем членам, поддерживают </w:t>
            </w:r>
            <w:proofErr w:type="gramStart"/>
            <w:r w:rsidRPr="008F1900">
              <w:rPr>
                <w:rFonts w:ascii="Times New Roman" w:eastAsia="Times New Roman" w:hAnsi="Times New Roman" w:cs="Times New Roman"/>
                <w:sz w:val="28"/>
                <w:szCs w:val="28"/>
              </w:rPr>
              <w:t>слабых</w:t>
            </w:r>
            <w:proofErr w:type="gramEnd"/>
            <w:r w:rsidRPr="008F1900">
              <w:rPr>
                <w:rFonts w:ascii="Times New Roman" w:eastAsia="Times New Roman" w:hAnsi="Times New Roman" w:cs="Times New Roman"/>
                <w:sz w:val="28"/>
                <w:szCs w:val="28"/>
              </w:rPr>
              <w:t>, выступают в их защиту</w:t>
            </w:r>
          </w:p>
        </w:tc>
        <w:tc>
          <w:tcPr>
            <w:tcW w:w="578"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 </w:t>
            </w:r>
          </w:p>
        </w:tc>
        <w:tc>
          <w:tcPr>
            <w:tcW w:w="3856"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 xml:space="preserve">Коллектив заметно разделяется </w:t>
            </w:r>
            <w:proofErr w:type="gramStart"/>
            <w:r w:rsidRPr="008F1900">
              <w:rPr>
                <w:rFonts w:ascii="Times New Roman" w:eastAsia="Times New Roman" w:hAnsi="Times New Roman" w:cs="Times New Roman"/>
                <w:sz w:val="28"/>
                <w:szCs w:val="28"/>
              </w:rPr>
              <w:t>на</w:t>
            </w:r>
            <w:proofErr w:type="gramEnd"/>
          </w:p>
          <w:p w:rsidR="008F1900" w:rsidRPr="008F1900" w:rsidRDefault="008F1900" w:rsidP="008F1900">
            <w:pPr>
              <w:spacing w:before="90" w:after="90" w:line="240" w:lineRule="auto"/>
              <w:ind w:left="108"/>
              <w:rPr>
                <w:rFonts w:ascii="Times New Roman" w:eastAsia="Times New Roman" w:hAnsi="Times New Roman" w:cs="Times New Roman"/>
                <w:sz w:val="28"/>
                <w:szCs w:val="28"/>
              </w:rPr>
            </w:pPr>
            <w:r w:rsidRPr="008F1900">
              <w:rPr>
                <w:rFonts w:ascii="Times New Roman" w:eastAsia="Times New Roman" w:hAnsi="Times New Roman" w:cs="Times New Roman"/>
                <w:sz w:val="28"/>
                <w:szCs w:val="28"/>
              </w:rPr>
              <w:t>«</w:t>
            </w:r>
            <w:proofErr w:type="gramStart"/>
            <w:r w:rsidRPr="008F1900">
              <w:rPr>
                <w:rFonts w:ascii="Times New Roman" w:eastAsia="Times New Roman" w:hAnsi="Times New Roman" w:cs="Times New Roman"/>
                <w:sz w:val="28"/>
                <w:szCs w:val="28"/>
              </w:rPr>
              <w:t>привилегированных</w:t>
            </w:r>
            <w:proofErr w:type="gramEnd"/>
            <w:r w:rsidRPr="008F1900">
              <w:rPr>
                <w:rFonts w:ascii="Times New Roman" w:eastAsia="Times New Roman" w:hAnsi="Times New Roman" w:cs="Times New Roman"/>
                <w:sz w:val="28"/>
                <w:szCs w:val="28"/>
              </w:rPr>
              <w:t>», пренебрежительное отношение к слабым</w:t>
            </w:r>
          </w:p>
        </w:tc>
      </w:tr>
    </w:tbl>
    <w:p w:rsidR="008F1900" w:rsidRPr="008F1900" w:rsidRDefault="008F1900" w:rsidP="008F1900">
      <w:pPr>
        <w:shd w:val="clear" w:color="auto" w:fill="F4F4F4"/>
        <w:spacing w:before="90" w:line="240" w:lineRule="auto"/>
        <w:rPr>
          <w:rFonts w:ascii="Times New Roman" w:eastAsia="Times New Roman" w:hAnsi="Times New Roman" w:cs="Times New Roman"/>
          <w:color w:val="212529"/>
          <w:sz w:val="28"/>
          <w:szCs w:val="28"/>
        </w:rPr>
      </w:pPr>
      <w:r w:rsidRPr="008F1900">
        <w:rPr>
          <w:rFonts w:ascii="Times New Roman" w:eastAsia="Times New Roman" w:hAnsi="Times New Roman" w:cs="Times New Roman"/>
          <w:color w:val="212529"/>
          <w:sz w:val="28"/>
          <w:szCs w:val="28"/>
        </w:rPr>
        <w:t> </w:t>
      </w:r>
    </w:p>
    <w:p w:rsidR="00C10D38" w:rsidRPr="008F1900" w:rsidRDefault="00C10D38">
      <w:pPr>
        <w:rPr>
          <w:rFonts w:ascii="Times New Roman" w:hAnsi="Times New Roman" w:cs="Times New Roman"/>
          <w:sz w:val="28"/>
          <w:szCs w:val="28"/>
        </w:rPr>
      </w:pPr>
    </w:p>
    <w:sectPr w:rsidR="00C10D38" w:rsidRPr="008F1900" w:rsidSect="00C967D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F1900"/>
    <w:rsid w:val="003B248D"/>
    <w:rsid w:val="008F1900"/>
    <w:rsid w:val="00C10D38"/>
    <w:rsid w:val="00C967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7DC"/>
  </w:style>
  <w:style w:type="paragraph" w:styleId="1">
    <w:name w:val="heading 1"/>
    <w:basedOn w:val="a"/>
    <w:link w:val="10"/>
    <w:uiPriority w:val="9"/>
    <w:qFormat/>
    <w:rsid w:val="008F190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F1900"/>
    <w:rPr>
      <w:rFonts w:ascii="Times New Roman" w:eastAsia="Times New Roman" w:hAnsi="Times New Roman" w:cs="Times New Roman"/>
      <w:b/>
      <w:bCs/>
      <w:kern w:val="36"/>
      <w:sz w:val="48"/>
      <w:szCs w:val="48"/>
    </w:rPr>
  </w:style>
  <w:style w:type="character" w:styleId="a3">
    <w:name w:val="Hyperlink"/>
    <w:basedOn w:val="a0"/>
    <w:uiPriority w:val="99"/>
    <w:semiHidden/>
    <w:unhideWhenUsed/>
    <w:rsid w:val="008F1900"/>
    <w:rPr>
      <w:color w:val="0000FF"/>
      <w:u w:val="single"/>
    </w:rPr>
  </w:style>
  <w:style w:type="paragraph" w:styleId="a4">
    <w:name w:val="Normal (Web)"/>
    <w:basedOn w:val="a"/>
    <w:uiPriority w:val="99"/>
    <w:unhideWhenUsed/>
    <w:rsid w:val="008F1900"/>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8F1900"/>
    <w:rPr>
      <w:b/>
      <w:bCs/>
    </w:rPr>
  </w:style>
  <w:style w:type="character" w:styleId="a6">
    <w:name w:val="Emphasis"/>
    <w:basedOn w:val="a0"/>
    <w:uiPriority w:val="20"/>
    <w:qFormat/>
    <w:rsid w:val="008F1900"/>
    <w:rPr>
      <w:i/>
      <w:iCs/>
    </w:rPr>
  </w:style>
  <w:style w:type="paragraph" w:styleId="a7">
    <w:name w:val="Balloon Text"/>
    <w:basedOn w:val="a"/>
    <w:link w:val="a8"/>
    <w:uiPriority w:val="99"/>
    <w:semiHidden/>
    <w:unhideWhenUsed/>
    <w:rsid w:val="008F190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F190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15851165">
      <w:bodyDiv w:val="1"/>
      <w:marLeft w:val="0"/>
      <w:marRight w:val="0"/>
      <w:marTop w:val="0"/>
      <w:marBottom w:val="0"/>
      <w:divBdr>
        <w:top w:val="none" w:sz="0" w:space="0" w:color="auto"/>
        <w:left w:val="none" w:sz="0" w:space="0" w:color="auto"/>
        <w:bottom w:val="none" w:sz="0" w:space="0" w:color="auto"/>
        <w:right w:val="none" w:sz="0" w:space="0" w:color="auto"/>
      </w:divBdr>
      <w:divsChild>
        <w:div w:id="1134131387">
          <w:marLeft w:val="0"/>
          <w:marRight w:val="0"/>
          <w:marTop w:val="0"/>
          <w:marBottom w:val="0"/>
          <w:divBdr>
            <w:top w:val="none" w:sz="0" w:space="0" w:color="auto"/>
            <w:left w:val="none" w:sz="0" w:space="0" w:color="auto"/>
            <w:bottom w:val="none" w:sz="0" w:space="0" w:color="auto"/>
            <w:right w:val="none" w:sz="0" w:space="0" w:color="auto"/>
          </w:divBdr>
          <w:divsChild>
            <w:div w:id="1015379558">
              <w:marLeft w:val="0"/>
              <w:marRight w:val="0"/>
              <w:marTop w:val="0"/>
              <w:marBottom w:val="0"/>
              <w:divBdr>
                <w:top w:val="none" w:sz="0" w:space="0" w:color="auto"/>
                <w:left w:val="none" w:sz="0" w:space="0" w:color="auto"/>
                <w:bottom w:val="none" w:sz="0" w:space="0" w:color="auto"/>
                <w:right w:val="none" w:sz="0" w:space="0" w:color="auto"/>
              </w:divBdr>
              <w:divsChild>
                <w:div w:id="1075863440">
                  <w:marLeft w:val="0"/>
                  <w:marRight w:val="0"/>
                  <w:marTop w:val="0"/>
                  <w:marBottom w:val="360"/>
                  <w:divBdr>
                    <w:top w:val="none" w:sz="0" w:space="0" w:color="auto"/>
                    <w:left w:val="none" w:sz="0" w:space="0" w:color="auto"/>
                    <w:bottom w:val="none" w:sz="0" w:space="0" w:color="auto"/>
                    <w:right w:val="none" w:sz="0" w:space="0" w:color="auto"/>
                  </w:divBdr>
                  <w:divsChild>
                    <w:div w:id="510219985">
                      <w:marLeft w:val="150"/>
                      <w:marRight w:val="150"/>
                      <w:marTop w:val="0"/>
                      <w:marBottom w:val="0"/>
                      <w:divBdr>
                        <w:top w:val="none" w:sz="0" w:space="0" w:color="auto"/>
                        <w:left w:val="none" w:sz="0" w:space="0" w:color="auto"/>
                        <w:bottom w:val="none" w:sz="0" w:space="0" w:color="auto"/>
                        <w:right w:val="none" w:sz="0" w:space="0" w:color="auto"/>
                      </w:divBdr>
                      <w:divsChild>
                        <w:div w:id="1875578588">
                          <w:marLeft w:val="0"/>
                          <w:marRight w:val="0"/>
                          <w:marTop w:val="0"/>
                          <w:marBottom w:val="0"/>
                          <w:divBdr>
                            <w:top w:val="none" w:sz="0" w:space="0" w:color="auto"/>
                            <w:left w:val="none" w:sz="0" w:space="0" w:color="auto"/>
                            <w:bottom w:val="none" w:sz="0" w:space="0" w:color="auto"/>
                            <w:right w:val="none" w:sz="0" w:space="0" w:color="auto"/>
                          </w:divBdr>
                          <w:divsChild>
                            <w:div w:id="600379236">
                              <w:marLeft w:val="0"/>
                              <w:marRight w:val="0"/>
                              <w:marTop w:val="0"/>
                              <w:marBottom w:val="0"/>
                              <w:divBdr>
                                <w:top w:val="none" w:sz="0" w:space="0" w:color="auto"/>
                                <w:left w:val="none" w:sz="0" w:space="0" w:color="auto"/>
                                <w:bottom w:val="none" w:sz="0" w:space="0" w:color="auto"/>
                                <w:right w:val="none" w:sz="0" w:space="0" w:color="auto"/>
                              </w:divBdr>
                              <w:divsChild>
                                <w:div w:id="536435746">
                                  <w:marLeft w:val="0"/>
                                  <w:marRight w:val="0"/>
                                  <w:marTop w:val="0"/>
                                  <w:marBottom w:val="0"/>
                                  <w:divBdr>
                                    <w:top w:val="none" w:sz="0" w:space="0" w:color="auto"/>
                                    <w:left w:val="none" w:sz="0" w:space="0" w:color="auto"/>
                                    <w:bottom w:val="none" w:sz="0" w:space="0" w:color="auto"/>
                                    <w:right w:val="none" w:sz="0" w:space="0" w:color="auto"/>
                                  </w:divBdr>
                                  <w:divsChild>
                                    <w:div w:id="937446009">
                                      <w:marLeft w:val="0"/>
                                      <w:marRight w:val="0"/>
                                      <w:marTop w:val="0"/>
                                      <w:marBottom w:val="0"/>
                                      <w:divBdr>
                                        <w:top w:val="none" w:sz="0" w:space="0" w:color="auto"/>
                                        <w:left w:val="none" w:sz="0" w:space="0" w:color="auto"/>
                                        <w:bottom w:val="none" w:sz="0" w:space="0" w:color="auto"/>
                                        <w:right w:val="none" w:sz="0" w:space="0" w:color="auto"/>
                                      </w:divBdr>
                                      <w:divsChild>
                                        <w:div w:id="154340801">
                                          <w:marLeft w:val="60"/>
                                          <w:marRight w:val="0"/>
                                          <w:marTop w:val="0"/>
                                          <w:marBottom w:val="30"/>
                                          <w:divBdr>
                                            <w:top w:val="none" w:sz="0" w:space="0" w:color="auto"/>
                                            <w:left w:val="none" w:sz="0" w:space="0" w:color="auto"/>
                                            <w:bottom w:val="none" w:sz="0" w:space="0" w:color="auto"/>
                                            <w:right w:val="none" w:sz="0" w:space="0" w:color="auto"/>
                                          </w:divBdr>
                                        </w:div>
                                        <w:div w:id="290212163">
                                          <w:marLeft w:val="0"/>
                                          <w:marRight w:val="0"/>
                                          <w:marTop w:val="0"/>
                                          <w:marBottom w:val="0"/>
                                          <w:divBdr>
                                            <w:top w:val="none" w:sz="0" w:space="0" w:color="auto"/>
                                            <w:left w:val="none" w:sz="0" w:space="0" w:color="auto"/>
                                            <w:bottom w:val="none" w:sz="0" w:space="0" w:color="auto"/>
                                            <w:right w:val="none" w:sz="0" w:space="0" w:color="auto"/>
                                          </w:divBdr>
                                          <w:divsChild>
                                            <w:div w:id="1294286346">
                                              <w:marLeft w:val="0"/>
                                              <w:marRight w:val="0"/>
                                              <w:marTop w:val="0"/>
                                              <w:marBottom w:val="0"/>
                                              <w:divBdr>
                                                <w:top w:val="none" w:sz="0" w:space="0" w:color="auto"/>
                                                <w:left w:val="none" w:sz="0" w:space="0" w:color="auto"/>
                                                <w:bottom w:val="none" w:sz="0" w:space="0" w:color="auto"/>
                                                <w:right w:val="none" w:sz="0" w:space="0" w:color="auto"/>
                                              </w:divBdr>
                                              <w:divsChild>
                                                <w:div w:id="16543664">
                                                  <w:marLeft w:val="0"/>
                                                  <w:marRight w:val="0"/>
                                                  <w:marTop w:val="0"/>
                                                  <w:marBottom w:val="0"/>
                                                  <w:divBdr>
                                                    <w:top w:val="none" w:sz="0" w:space="0" w:color="auto"/>
                                                    <w:left w:val="none" w:sz="0" w:space="0" w:color="auto"/>
                                                    <w:bottom w:val="none" w:sz="0" w:space="0" w:color="auto"/>
                                                    <w:right w:val="none" w:sz="0" w:space="0" w:color="auto"/>
                                                  </w:divBdr>
                                                  <w:divsChild>
                                                    <w:div w:id="85068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797</Words>
  <Characters>4544</Characters>
  <Application>Microsoft Office Word</Application>
  <DocSecurity>0</DocSecurity>
  <Lines>37</Lines>
  <Paragraphs>10</Paragraphs>
  <ScaleCrop>false</ScaleCrop>
  <Company>Reanimator Extreme Edition</Company>
  <LinksUpToDate>false</LinksUpToDate>
  <CharactersWithSpaces>5331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2026-03-23T09:29:00Z</dcterms:created>
  <dcterms:modified xsi:type="dcterms:W3CDTF">2026-03-25T02:34:00Z</dcterms:modified>
</cp:coreProperties>
</file>